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10CB9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00C58FC9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за признавање права пречег закупа пољопривредног земљишта у државној својини по основу власништва </w:t>
      </w:r>
      <w:r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општине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>Црна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sr-Cyrl-RS"/>
        </w:rPr>
        <w:t xml:space="preserve"> Трава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sr-Latn-RS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>. годину</w:t>
      </w:r>
    </w:p>
    <w:tbl>
      <w:tblPr>
        <w:tblStyle w:val="6"/>
        <w:tblW w:w="5563" w:type="pct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5"/>
        <w:gridCol w:w="5089"/>
      </w:tblGrid>
      <w:tr w14:paraId="41604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BEBEBE" w:themeFill="background1" w:themeFillShade="BF"/>
          </w:tcPr>
          <w:p w14:paraId="2D842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14:paraId="67FA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9" w:type="pct"/>
            <w:vAlign w:val="center"/>
          </w:tcPr>
          <w:p w14:paraId="26479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12B2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9" w:type="pct"/>
            <w:vAlign w:val="center"/>
          </w:tcPr>
          <w:p w14:paraId="059D9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4431B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  <w:vAlign w:val="center"/>
          </w:tcPr>
          <w:p w14:paraId="71B7B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2873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042BE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38A1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67E47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258B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7BEAA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1408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0680E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775F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1FFE8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0B10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2769ED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5980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3C372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 презиме и функција одговорног лица</w:t>
            </w:r>
          </w:p>
        </w:tc>
        <w:tc>
          <w:tcPr>
            <w:tcW w:w="2411" w:type="pct"/>
          </w:tcPr>
          <w:p w14:paraId="2AB0BE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5B7CB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2B8CD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51EF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589" w:type="pct"/>
          </w:tcPr>
          <w:p w14:paraId="5A1E0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звездицом (*) попуњава само правно лице</w:t>
      </w:r>
    </w:p>
    <w:tbl>
      <w:tblPr>
        <w:tblStyle w:val="6"/>
        <w:tblW w:w="5562" w:type="pct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2"/>
      </w:tblGrid>
      <w:tr w14:paraId="7537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</w:tcPr>
          <w:p w14:paraId="1D5C3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14:paraId="16B2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B604133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14:paraId="79B2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4CAAD5F9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i/>
                <w:sz w:val="24"/>
                <w:szCs w:val="24"/>
                <w:lang w:val="sr-Cyrl-C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14:paraId="638C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7E0BBA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>
      <w:pPr>
        <w:pStyle w:val="5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>
      <w:pPr>
        <w:pStyle w:val="5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6"/>
        <w:tblW w:w="9900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2250"/>
        <w:gridCol w:w="2430"/>
        <w:gridCol w:w="2610"/>
      </w:tblGrid>
      <w:tr w14:paraId="0181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BEBEBE" w:themeFill="background1" w:themeFillShade="BF"/>
          </w:tcPr>
          <w:p w14:paraId="22F3E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ПОЉОПРИВРЕДНОЈ ИНФРАСТРУКТУРИ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коју се односи захтев  </w:t>
            </w:r>
          </w:p>
        </w:tc>
      </w:tr>
      <w:tr w14:paraId="228D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auto"/>
          </w:tcPr>
          <w:p w14:paraId="38515094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14:paraId="2F1DB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auto"/>
          </w:tcPr>
          <w:p w14:paraId="7F8F14CB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одводњавање </w:t>
            </w:r>
          </w:p>
        </w:tc>
      </w:tr>
      <w:tr w14:paraId="15D0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auto"/>
          </w:tcPr>
          <w:p w14:paraId="6BE04555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14:paraId="0D0C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auto"/>
          </w:tcPr>
          <w:p w14:paraId="0373D05A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14:paraId="7F2C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</w:tcPr>
          <w:p w14:paraId="42923C9C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14:paraId="24F0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</w:tcPr>
          <w:p w14:paraId="561CAB9B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14:paraId="4E0D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</w:tcPr>
          <w:p w14:paraId="314563AE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14:paraId="393E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</w:tcPr>
          <w:p w14:paraId="0493E82D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14:paraId="5DC6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4"/>
            <w:shd w:val="clear" w:color="auto" w:fill="BEBEBE" w:themeFill="background1" w:themeFillShade="BF"/>
          </w:tcPr>
          <w:p w14:paraId="50601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14:paraId="52AE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</w:tcPr>
          <w:p w14:paraId="192E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14:paraId="61AF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</w:tcPr>
          <w:p w14:paraId="0466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604D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</w:tcPr>
          <w:p w14:paraId="263E7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14:paraId="5AF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bottom w:val="single" w:color="auto" w:sz="4" w:space="0"/>
            </w:tcBorders>
          </w:tcPr>
          <w:p w14:paraId="2999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color="auto" w:sz="4" w:space="0"/>
            </w:tcBorders>
          </w:tcPr>
          <w:p w14:paraId="3D611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14:paraId="5086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color="auto" w:sz="4" w:space="0"/>
            </w:tcBorders>
          </w:tcPr>
          <w:p w14:paraId="42CD5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>
      <w:pPr>
        <w:pStyle w:val="5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>
      <w:pPr>
        <w:pStyle w:val="5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ајем сагласност Комисији за израду годишњег програма заштите, уређења и коришћења пољопривредног земљишта</w:t>
      </w:r>
      <w:r>
        <w:rPr>
          <w:rFonts w:hint="default" w:ascii="Times New Roman" w:hAnsi="Times New Roman"/>
          <w:spacing w:val="-1"/>
          <w:sz w:val="24"/>
          <w:szCs w:val="24"/>
          <w:lang w:val="sr-Latn-RS"/>
        </w:rPr>
        <w:t xml:space="preserve"> </w:t>
      </w:r>
      <w:bookmarkStart w:id="0" w:name="_GoBack"/>
      <w:bookmarkEnd w:id="0"/>
      <w:r>
        <w:rPr>
          <w:rFonts w:ascii="Times New Roman" w:hAnsi="Times New Roman"/>
          <w:spacing w:val="10"/>
          <w:sz w:val="24"/>
          <w:szCs w:val="24"/>
          <w:lang w:val="sr-Cyrl-RS"/>
        </w:rPr>
        <w:t>општине Црна</w:t>
      </w:r>
      <w:r>
        <w:rPr>
          <w:rFonts w:hint="default" w:ascii="Times New Roman" w:hAnsi="Times New Roman"/>
          <w:spacing w:val="10"/>
          <w:sz w:val="24"/>
          <w:szCs w:val="24"/>
          <w:lang w:val="sr-Cyrl-RS"/>
        </w:rPr>
        <w:t xml:space="preserve"> Трава</w:t>
      </w:r>
      <w:r>
        <w:rPr>
          <w:rFonts w:ascii="Times New Roman" w:hAnsi="Times New Roman"/>
          <w:spacing w:val="-1"/>
          <w:sz w:val="24"/>
          <w:szCs w:val="24"/>
        </w:rPr>
        <w:t>да за потребе поступка 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јавног позива за доказивање права пречег закупа пољопривредног земљишта у државној својини може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r>
        <w:rPr>
          <w:rFonts w:ascii="Times New Roman" w:hAnsi="Times New Roman"/>
          <w:spacing w:val="-1"/>
          <w:sz w:val="24"/>
          <w:szCs w:val="24"/>
        </w:rPr>
        <w:t xml:space="preserve">изврши увид, прибави и обради личне податке о чињеницама о којима се води службена евиденција код надлежних органа,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који су неопходни у поступку одлучивања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>
      <w:pPr>
        <w:ind w:left="-270"/>
        <w:jc w:val="both"/>
        <w:rPr>
          <w:rFonts w:ascii="Times New Roman" w:hAnsi="Times New Roman" w:eastAsia="Calibri" w:cs="Times New Roman"/>
          <w:spacing w:val="-1"/>
          <w:sz w:val="24"/>
          <w:szCs w:val="24"/>
          <w:lang w:val="sr-Cyrl-RS" w:eastAsia="zh-CN"/>
        </w:rPr>
      </w:pPr>
    </w:p>
    <w:p w14:paraId="71A41D51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Потврђујем под пуном кривичном, прекршајном и материјалном одговорношћу да су подаци наведени у захтеву и приложеној документацији истинити и веродостојни.</w:t>
      </w:r>
    </w:p>
    <w:p w14:paraId="4005AFE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Датум: __________. 2026.г.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____________________</w:t>
      </w:r>
    </w:p>
    <w:p w14:paraId="735F369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подносиоца захтева)</w:t>
      </w:r>
    </w:p>
    <w:p w14:paraId="1CFB9E3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>
      <w:pgSz w:w="11906" w:h="16838"/>
      <w:pgMar w:top="568" w:right="1286" w:bottom="630" w:left="13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96191"/>
    <w:multiLevelType w:val="multilevel"/>
    <w:tmpl w:val="1719619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530B6"/>
    <w:multiLevelType w:val="multilevel"/>
    <w:tmpl w:val="3B7530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  <w:rsid w:val="6B3C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0"/>
    <w:unhideWhenUsed/>
    <w:qFormat/>
    <w:uiPriority w:val="0"/>
    <w:pPr>
      <w:spacing w:after="120"/>
    </w:pPr>
    <w:rPr>
      <w:rFonts w:ascii="Calibri" w:hAnsi="Calibri" w:eastAsia="Calibri" w:cs="Times New Roman"/>
      <w:lang w:val="zh-CN" w:eastAsia="zh-CN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customStyle="1" w:styleId="10">
    <w:name w:val="Body Text Char"/>
    <w:basedOn w:val="2"/>
    <w:link w:val="5"/>
    <w:qFormat/>
    <w:uiPriority w:val="0"/>
    <w:rPr>
      <w:rFonts w:ascii="Calibri" w:hAnsi="Calibri" w:eastAsia="Calibri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456</Words>
  <Characters>2888</Characters>
  <Lines>25</Lines>
  <Paragraphs>7</Paragraphs>
  <TotalTime>0</TotalTime>
  <ScaleCrop>false</ScaleCrop>
  <LinksUpToDate>false</LinksUpToDate>
  <CharactersWithSpaces>3552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2026-06-15T10:49:00Z</dcterms:created>
  <dc:creator>Jelena Kovacevic</dc:creator>
  <cp:lastModifiedBy>veselin jovasevic</cp:lastModifiedBy>
  <cp:lastPrinted>2024-07-24T12:47:00Z</cp:lastPrinted>
  <dcterms:modified xsi:type="dcterms:W3CDTF">2026-07-08T09:31:36Z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eyJoZGlkIjoiOTk3YTcyMmE1MDk3ZGQyOWVjYzM3N2E5MTdkYzhjZjQiLCJ1c2VySWQiOiIzNzI4NjE1NTIzNTk2In0=</vt:lpwstr>
  </property>
  <property fmtid="{D5CDD505-2E9C-101B-9397-08002B2CF9AE}" pid="3" name="KSOProductBuildVer">
    <vt:lpwstr>1033-12.1.0.26880</vt:lpwstr>
  </property>
  <property fmtid="{D5CDD505-2E9C-101B-9397-08002B2CF9AE}" pid="4" name="ICV">
    <vt:lpwstr>57B1B237C8D742BDAD1B4C8CF8C574D0_12</vt:lpwstr>
  </property>
</Properties>
</file>